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7D" w:rsidRDefault="00C96F16">
      <w:r>
        <w:rPr>
          <w:noProof/>
          <w:lang w:eastAsia="ru-RU"/>
        </w:rPr>
        <w:drawing>
          <wp:inline distT="0" distB="0" distL="0" distR="0">
            <wp:extent cx="4762500" cy="3143250"/>
            <wp:effectExtent l="0" t="0" r="0" b="0"/>
            <wp:docPr id="1" name="Рисунок 1" descr="https://pp.userapi.com/c840423/v840423682/6a3d9/cbdS78OEj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423/v840423682/6a3d9/cbdS78OEjQ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C7895">
        <w:t xml:space="preserve">НУЖНО ЛИ ДАВАТЬ СДАЧИ ? ДА, И НЕ ПРОСТО "НУЖНО", А НЕОБХОДИМО. Психолог, </w:t>
      </w:r>
      <w:proofErr w:type="spellStart"/>
      <w:r w:rsidR="006C7895">
        <w:t>нейропсихолог</w:t>
      </w:r>
      <w:proofErr w:type="spellEnd"/>
      <w:r w:rsidR="006C7895">
        <w:t xml:space="preserve"> </w:t>
      </w:r>
      <w:proofErr w:type="spellStart"/>
      <w:r w:rsidR="006C7895">
        <w:t>Картункова</w:t>
      </w:r>
      <w:proofErr w:type="spellEnd"/>
      <w:r w:rsidR="006C7895">
        <w:t xml:space="preserve"> Виолетта Викторовна.</w:t>
      </w:r>
      <w:r w:rsidR="006C7895">
        <w:br/>
      </w:r>
      <w:r w:rsidR="006C7895">
        <w:br/>
        <w:t xml:space="preserve">Именно реакция на происходящее формирует позитивное или негативное подкрепление - повторение происходящего или отказ от этого, под воздействием отрицательного опыта - реакции другого на поступок. </w:t>
      </w:r>
      <w:r w:rsidR="006C7895">
        <w:br/>
      </w:r>
      <w:r w:rsidR="006C7895">
        <w:br/>
        <w:t xml:space="preserve">Именно субъект создает объект, без диалога, коммуникации невозможен социум, формирование ценностей, определение границ и правил среды. </w:t>
      </w:r>
      <w:r w:rsidR="006C7895">
        <w:br/>
      </w:r>
      <w:r w:rsidR="006C7895">
        <w:br/>
        <w:t xml:space="preserve">Если вы запрещаете ребенку злиться, или ругаете за защиту своих границ, вы формируете жертву, зависимое поведение. </w:t>
      </w:r>
      <w:r w:rsidR="006C7895">
        <w:br/>
      </w:r>
      <w:r w:rsidR="006C7895">
        <w:br/>
        <w:t xml:space="preserve">Чем быстрее и эффективнее ребенок решает проблему с неприятным опытом взаимодействия, тем сильнее и сохраннее, целостнее будет его "Я". </w:t>
      </w:r>
      <w:r w:rsidR="006C7895">
        <w:br/>
      </w:r>
      <w:r w:rsidR="006C7895">
        <w:br/>
        <w:t xml:space="preserve">Умение "давать сдачи" это многоуровневая реакция на происходящее : оценка сильных и слабых сторон оппонента, выбор необходимого инструмента (психологической защиты, физической реакции, мимики) для эффективного разрешения проблемы. Если ребенок не имеет опыта в этом процессе, он так же будет жертвой, даже при попытке "дать сдачи", - вступит в драку с более сильным противником, или жалостливой мимикой закрепит за собой позицию слабого, того, на которого можно направить свою потребность в агрессии. </w:t>
      </w:r>
      <w:r w:rsidR="006C7895">
        <w:br/>
      </w:r>
      <w:r w:rsidR="006C7895">
        <w:br/>
        <w:t xml:space="preserve">Дети повторяют за взрослыми их поведение, опыт взаимодействия, и так как многие дети находятся в условиях жесткой социальной среды - садика, 5 дней в неделю, то большая часть их опыта сформирована не родителями, а теми взрослыми, которых они наблюдали - воспитателями и др. Именно поэтому к 6-7 годам возникают первые проблемы в детско-родительских отношениях - родители с ребенком становятся относительно далекими по своему восприятию индивидами, так как в лице ребенка взаимодействуют с тем взрослым, с которого ребенок взял пример, социальный опыт. Именно поэтому в процессе школьной адаптации роли, которые в дошкольном образовании были в стадии формирования, становятся социальным образом ребенка - агрессор, жертва, наблюдающий. </w:t>
      </w:r>
      <w:r w:rsidR="006C7895">
        <w:br/>
      </w:r>
      <w:r w:rsidR="006C7895">
        <w:lastRenderedPageBreak/>
        <w:br/>
        <w:t xml:space="preserve">Добро - это комфорт, это общее правило безопасности. У детей младшего школьного возраста и подростков это довольно размытая аллегория. С одной стороны, это дает запрет на негативные проявления, что безусловно приятно и полезно, с другой это делает ребенка безоружным, если он интерпретирует это понятие как "запрет на ответную реакцию". Быть добрым это значит соблюдать общие правила безопасности и комфорта, но для этого правила должны быть сформированы, личные границы и способы взаимодействия определены - что и происходит активно до 17 лет, до </w:t>
      </w:r>
      <w:proofErr w:type="spellStart"/>
      <w:r w:rsidR="006C7895">
        <w:t>пубертата</w:t>
      </w:r>
      <w:proofErr w:type="spellEnd"/>
      <w:r w:rsidR="006C7895">
        <w:t xml:space="preserve">. </w:t>
      </w:r>
      <w:r w:rsidR="006C7895">
        <w:br/>
      </w:r>
      <w:r w:rsidR="006C7895">
        <w:br/>
        <w:t xml:space="preserve">Спустя несколько лет отсутствие системы защиты становится рефлекторной базой ребенка - это считывается задолго до диалога, по невербальным характеристикам. На терапевтической группе среди детей 10-12 лет, которые в начале тренинга встречаются впервые, еще до знакомства друг с другом, практикуется вопрос - как вы думаете, кто из присутствующих часто </w:t>
      </w:r>
      <w:proofErr w:type="gramStart"/>
      <w:r w:rsidR="006C7895">
        <w:t>конфликтует ?</w:t>
      </w:r>
      <w:proofErr w:type="gramEnd"/>
      <w:r w:rsidR="006C7895">
        <w:t xml:space="preserve"> - и дети безошибочно указывают на агрессора, ребенка, которого привели на терапию из-за его повышенной возбудимости. Как вы думаете, кто из присутствующих самый безопасный для </w:t>
      </w:r>
      <w:proofErr w:type="gramStart"/>
      <w:r w:rsidR="006C7895">
        <w:t>конфликта ?</w:t>
      </w:r>
      <w:proofErr w:type="gramEnd"/>
      <w:r w:rsidR="006C7895">
        <w:t xml:space="preserve"> - и дети указывают на жертву, ребенка, которого привели с неврозом, </w:t>
      </w:r>
      <w:proofErr w:type="spellStart"/>
      <w:r w:rsidR="006C7895">
        <w:t>астено</w:t>
      </w:r>
      <w:proofErr w:type="spellEnd"/>
      <w:r w:rsidR="006C7895">
        <w:t xml:space="preserve">-невротическим синдромом, который грызет ногти и истерически реагирует в процессе контакта. </w:t>
      </w:r>
      <w:r w:rsidR="006C7895">
        <w:br/>
      </w:r>
      <w:r w:rsidR="006C7895">
        <w:br/>
        <w:t>Умными, сильными и уверенными в себе не рождаются, а становятся в ходе социального опыта, при базовом чувстве безопасности своего Я.</w:t>
      </w:r>
    </w:p>
    <w:sectPr w:rsidR="00E9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694"/>
    <w:rsid w:val="000E2694"/>
    <w:rsid w:val="00161FD2"/>
    <w:rsid w:val="001809D9"/>
    <w:rsid w:val="006C7895"/>
    <w:rsid w:val="00C9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A6661-B054-4D0F-97DD-1E109FDD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Company>Krokoz™ Inc.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2019-06-11T08:17:00Z</dcterms:created>
  <dcterms:modified xsi:type="dcterms:W3CDTF">2019-06-11T08:18:00Z</dcterms:modified>
</cp:coreProperties>
</file>